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772" w:rsidRDefault="00771B66">
      <w:r>
        <w:rPr>
          <w:rFonts w:hint="eastAsia"/>
        </w:rPr>
        <w:t>关键词：</w:t>
      </w:r>
      <w:r w:rsidRPr="00771B66">
        <w:t>Multi</w:t>
      </w:r>
      <w:r>
        <w:rPr>
          <w:rFonts w:hint="eastAsia"/>
        </w:rPr>
        <w:t>-</w:t>
      </w:r>
      <w:r w:rsidRPr="00771B66">
        <w:t>commodity</w:t>
      </w:r>
      <w:r>
        <w:rPr>
          <w:rFonts w:hint="eastAsia"/>
        </w:rPr>
        <w:t>、</w:t>
      </w:r>
      <w:r w:rsidRPr="00771B66">
        <w:t>Multicommodity</w:t>
      </w:r>
      <w:r>
        <w:rPr>
          <w:rFonts w:hint="eastAsia"/>
        </w:rPr>
        <w:t>、</w:t>
      </w:r>
      <w:r w:rsidRPr="00771B66">
        <w:t>Multi-Item</w:t>
      </w:r>
      <w:r>
        <w:rPr>
          <w:rFonts w:hint="eastAsia"/>
        </w:rPr>
        <w:t>、</w:t>
      </w:r>
      <w:r w:rsidRPr="00771B66">
        <w:t>Split Delivery</w:t>
      </w:r>
    </w:p>
    <w:p w:rsidR="00603F42" w:rsidRPr="00603F42" w:rsidRDefault="00603F42" w:rsidP="00603F42">
      <w:pPr>
        <w:widowControl/>
        <w:spacing w:after="0" w:line="630" w:lineRule="atLeast"/>
        <w:outlineLvl w:val="0"/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</w:pP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1</w:t>
      </w: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、</w:t>
      </w:r>
      <w:r w:rsidRPr="00603F42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t>The customer-centric, multi-commodity vehicle routing problem with split delivery</w:t>
      </w:r>
      <w:r w:rsidRPr="00603F42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br/>
      </w:r>
      <w:r w:rsidRPr="00603F42">
        <w:rPr>
          <w:rFonts w:ascii="inherit" w:eastAsia="宋体" w:hAnsi="inherit" w:cs="宋体"/>
          <w:color w:val="1F1F1F"/>
          <w:kern w:val="36"/>
          <w:sz w:val="48"/>
          <w:szCs w:val="48"/>
          <w14:ligatures w14:val="none"/>
        </w:rPr>
        <w:t>以客户为中心的多商品车辆路由问题，涉及分段配送</w:t>
      </w:r>
    </w:p>
    <w:p w:rsidR="00603F42" w:rsidRPr="00603F42" w:rsidRDefault="00603F42" w:rsidP="00603F42">
      <w:pPr>
        <w:widowControl/>
        <w:spacing w:after="0" w:line="630" w:lineRule="atLeast"/>
        <w:outlineLvl w:val="0"/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</w:pP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2</w:t>
      </w: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、</w:t>
      </w:r>
      <w:r w:rsidRPr="00603F42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t>Multi-Commodity distribution under uncertainty in disaster response phase: Model, solution method, and an empirical study</w:t>
      </w:r>
      <w:r w:rsidRPr="00603F42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br/>
      </w:r>
      <w:r w:rsidRPr="00603F42">
        <w:rPr>
          <w:rFonts w:ascii="inherit" w:eastAsia="宋体" w:hAnsi="inherit" w:cs="宋体"/>
          <w:color w:val="1F1F1F"/>
          <w:kern w:val="36"/>
          <w:sz w:val="48"/>
          <w:szCs w:val="48"/>
          <w14:ligatures w14:val="none"/>
        </w:rPr>
        <w:t>灾害响应阶段不确定性下的多商品分布：模型、解决方案方法与实证研究</w:t>
      </w:r>
    </w:p>
    <w:p w:rsidR="00B337A4" w:rsidRDefault="00B337A4" w:rsidP="00B337A4">
      <w:pPr>
        <w:widowControl/>
        <w:spacing w:after="0" w:line="630" w:lineRule="atLeast"/>
        <w:outlineLvl w:val="0"/>
        <w:rPr>
          <w:rFonts w:ascii="inherit" w:eastAsia="宋体" w:hAnsi="inherit" w:cs="宋体"/>
          <w:color w:val="1F1F1F"/>
          <w:kern w:val="36"/>
          <w:sz w:val="48"/>
          <w:szCs w:val="48"/>
          <w14:ligatures w14:val="none"/>
        </w:rPr>
      </w:pP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3</w:t>
      </w: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、</w:t>
      </w:r>
      <w:r w:rsidRPr="00B337A4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t>An exact algorithm for unpaired pickup and delivery vehicle routing problem with multiple commodities and multiple visits</w:t>
      </w:r>
      <w:r w:rsidRPr="00B337A4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br/>
      </w:r>
      <w:r w:rsidRPr="00B337A4">
        <w:rPr>
          <w:rFonts w:ascii="inherit" w:eastAsia="宋体" w:hAnsi="inherit" w:cs="宋体"/>
          <w:color w:val="1F1F1F"/>
          <w:kern w:val="36"/>
          <w:sz w:val="48"/>
          <w:szCs w:val="48"/>
          <w14:ligatures w14:val="none"/>
        </w:rPr>
        <w:t>针对多件商品和多次访问的未配对取送车辆路由问题的精确算法</w:t>
      </w:r>
    </w:p>
    <w:p w:rsidR="00C62B03" w:rsidRPr="00C62B03" w:rsidRDefault="00C62B03" w:rsidP="00C62B03">
      <w:pPr>
        <w:widowControl/>
        <w:spacing w:after="0" w:line="630" w:lineRule="atLeast"/>
        <w:outlineLvl w:val="0"/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</w:pP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4</w:t>
      </w: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、</w:t>
      </w:r>
      <w:r w:rsidRPr="00C62B03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t>A sequential approach for a multi-commodity two-echelon distribution problem</w:t>
      </w:r>
      <w:r w:rsidRPr="00C62B03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br/>
      </w:r>
      <w:r w:rsidRPr="00C62B03">
        <w:rPr>
          <w:rFonts w:ascii="inherit" w:eastAsia="宋体" w:hAnsi="inherit" w:cs="宋体"/>
          <w:color w:val="1F1F1F"/>
          <w:kern w:val="36"/>
          <w:sz w:val="48"/>
          <w:szCs w:val="48"/>
          <w14:ligatures w14:val="none"/>
        </w:rPr>
        <w:t>多商品两阶分布问题的顺序方法</w:t>
      </w:r>
    </w:p>
    <w:p w:rsidR="00C62B03" w:rsidRPr="00C62B03" w:rsidRDefault="00C62B03" w:rsidP="00C62B03">
      <w:pPr>
        <w:widowControl/>
        <w:spacing w:after="0" w:line="630" w:lineRule="atLeast"/>
        <w:outlineLvl w:val="0"/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</w:pP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lastRenderedPageBreak/>
        <w:t>5</w:t>
      </w: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、</w:t>
      </w:r>
      <w:r w:rsidRPr="00C62B03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t>A fair multi-commodity two-echelon distribution problem</w:t>
      </w:r>
      <w:r w:rsidRPr="00C62B03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br/>
      </w:r>
      <w:r w:rsidRPr="00C62B03">
        <w:rPr>
          <w:rFonts w:ascii="inherit" w:eastAsia="宋体" w:hAnsi="inherit" w:cs="宋体"/>
          <w:color w:val="1F1F1F"/>
          <w:kern w:val="36"/>
          <w:sz w:val="48"/>
          <w:szCs w:val="48"/>
          <w14:ligatures w14:val="none"/>
        </w:rPr>
        <w:t>一个公平的多商品二阶分布问题</w:t>
      </w:r>
    </w:p>
    <w:p w:rsidR="00C62B03" w:rsidRDefault="00986BF6" w:rsidP="00B337A4">
      <w:pPr>
        <w:widowControl/>
        <w:spacing w:after="0" w:line="630" w:lineRule="atLeast"/>
        <w:outlineLvl w:val="0"/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</w:pP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6</w:t>
      </w: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、</w:t>
      </w:r>
      <w:r w:rsidRPr="00986BF6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t>The Multicommodity Network Flow Problem: State of the Art Classification, Applications, and Solution Methods.</w:t>
      </w:r>
      <w:r w:rsidRPr="00986BF6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br/>
      </w:r>
      <w:r w:rsidRPr="00986BF6"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  <w:t>多商品网络流问题：最先进的分类、应用及解法</w:t>
      </w:r>
    </w:p>
    <w:p w:rsidR="00F91F70" w:rsidRDefault="00F91F70" w:rsidP="00B337A4">
      <w:pPr>
        <w:widowControl/>
        <w:spacing w:after="0" w:line="630" w:lineRule="atLeast"/>
        <w:outlineLvl w:val="0"/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</w:pPr>
    </w:p>
    <w:p w:rsidR="00F91F70" w:rsidRDefault="00F91F70" w:rsidP="00B337A4">
      <w:pPr>
        <w:widowControl/>
        <w:spacing w:after="0" w:line="630" w:lineRule="atLeast"/>
        <w:outlineLvl w:val="0"/>
        <w:rPr>
          <w:rFonts w:ascii="Georgia" w:eastAsia="宋体" w:hAnsi="Georgia" w:cs="宋体"/>
          <w:color w:val="1F1F1F"/>
          <w:kern w:val="36"/>
          <w:sz w:val="48"/>
          <w:szCs w:val="48"/>
          <w14:ligatures w14:val="none"/>
        </w:rPr>
      </w:pPr>
      <w:r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  <w:t>TS</w:t>
      </w:r>
    </w:p>
    <w:p w:rsidR="00F91F70" w:rsidRPr="00B337A4" w:rsidRDefault="00F91F70" w:rsidP="00B337A4">
      <w:pPr>
        <w:widowControl/>
        <w:spacing w:after="0" w:line="630" w:lineRule="atLeast"/>
        <w:outlineLvl w:val="0"/>
        <w:rPr>
          <w:rFonts w:ascii="Georgia" w:eastAsia="宋体" w:hAnsi="Georgia" w:cs="宋体" w:hint="eastAsia"/>
          <w:color w:val="1F1F1F"/>
          <w:kern w:val="36"/>
          <w:sz w:val="48"/>
          <w:szCs w:val="48"/>
          <w14:ligatures w14:val="none"/>
        </w:rPr>
      </w:pPr>
      <w:r>
        <w:rPr>
          <w:rFonts w:ascii="Open Sans" w:hAnsi="Open Sans" w:cs="Open Sans"/>
          <w:b/>
          <w:bCs/>
          <w:color w:val="000E28"/>
          <w:sz w:val="33"/>
          <w:szCs w:val="33"/>
          <w:shd w:val="clear" w:color="auto" w:fill="FFFFFF"/>
        </w:rPr>
        <w:t>An Exact Algorithm to Solve Vehicle Routing Problem with Drones for Delivery and Surveillance Tasks after Disasters</w:t>
      </w:r>
      <w:r>
        <w:rPr>
          <w:rFonts w:ascii="Open Sans" w:hAnsi="Open Sans" w:cs="Open Sans"/>
          <w:b/>
          <w:bCs/>
          <w:color w:val="000E28"/>
          <w:sz w:val="33"/>
          <w:szCs w:val="33"/>
          <w:shd w:val="clear" w:color="auto" w:fill="FFFFFF"/>
        </w:rPr>
        <w:br/>
      </w:r>
      <w:r>
        <w:rPr>
          <w:rFonts w:ascii="inherit" w:hAnsi="inherit" w:cs="Open Sans"/>
          <w:b/>
          <w:bCs/>
          <w:color w:val="000E28"/>
          <w:sz w:val="33"/>
          <w:szCs w:val="33"/>
          <w:shd w:val="clear" w:color="auto" w:fill="FFFFFF"/>
        </w:rPr>
        <w:t>一种精确算法，用于解决无人机在灾后运输和监视任务中的车辆导航问题</w:t>
      </w:r>
    </w:p>
    <w:p w:rsidR="00771B66" w:rsidRPr="00F91F70" w:rsidRDefault="00F91F70">
      <w:pPr>
        <w:rPr>
          <w:rFonts w:hint="eastAsia"/>
        </w:rPr>
      </w:pPr>
      <w:r>
        <w:rPr>
          <w:rFonts w:ascii="Open Sans" w:hAnsi="Open Sans" w:cs="Open Sans"/>
          <w:b/>
          <w:bCs/>
          <w:color w:val="000E28"/>
          <w:sz w:val="33"/>
          <w:szCs w:val="33"/>
          <w:shd w:val="clear" w:color="auto" w:fill="FFFFFF"/>
        </w:rPr>
        <w:t>The Stochastic Dynamic Post-Disaster Inventory Allocation Problem with Trucks and UAVs</w:t>
      </w:r>
      <w:r>
        <w:rPr>
          <w:rFonts w:ascii="Open Sans" w:hAnsi="Open Sans" w:cs="Open Sans"/>
          <w:b/>
          <w:bCs/>
          <w:color w:val="000E28"/>
          <w:sz w:val="33"/>
          <w:szCs w:val="33"/>
          <w:shd w:val="clear" w:color="auto" w:fill="FFFFFF"/>
        </w:rPr>
        <w:br/>
      </w:r>
      <w:r>
        <w:rPr>
          <w:rFonts w:ascii="inherit" w:hAnsi="inherit" w:cs="Open Sans"/>
          <w:b/>
          <w:bCs/>
          <w:color w:val="000E28"/>
          <w:sz w:val="33"/>
          <w:szCs w:val="33"/>
          <w:shd w:val="clear" w:color="auto" w:fill="FFFFFF"/>
        </w:rPr>
        <w:t>卡车和无人机的随机动态灾后库存分配问题</w:t>
      </w:r>
    </w:p>
    <w:sectPr w:rsidR="00771B66" w:rsidRPr="00F9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72"/>
    <w:rsid w:val="00603F42"/>
    <w:rsid w:val="00771B66"/>
    <w:rsid w:val="00986BF6"/>
    <w:rsid w:val="00A12F7E"/>
    <w:rsid w:val="00B337A4"/>
    <w:rsid w:val="00C62B03"/>
    <w:rsid w:val="00D81772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552DA"/>
  <w15:chartTrackingRefBased/>
  <w15:docId w15:val="{7D56933B-825E-B245-96C7-6EDBCC39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772"/>
    <w:rPr>
      <w:b/>
      <w:bCs/>
      <w:smallCaps/>
      <w:color w:val="2F5496" w:themeColor="accent1" w:themeShade="BF"/>
      <w:spacing w:val="5"/>
    </w:rPr>
  </w:style>
  <w:style w:type="character" w:customStyle="1" w:styleId="title-text">
    <w:name w:val="title-text"/>
    <w:basedOn w:val="a0"/>
    <w:rsid w:val="0060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</dc:creator>
  <cp:keywords/>
  <dc:description/>
  <cp:lastModifiedBy>Marshall</cp:lastModifiedBy>
  <cp:revision>7</cp:revision>
  <dcterms:created xsi:type="dcterms:W3CDTF">2026-04-07T04:12:00Z</dcterms:created>
  <dcterms:modified xsi:type="dcterms:W3CDTF">2026-04-07T07:13:00Z</dcterms:modified>
</cp:coreProperties>
</file>